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AEA2C" w14:textId="77777777" w:rsidR="00740C77" w:rsidRPr="00740C77" w:rsidRDefault="00740C77" w:rsidP="00740C77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740C77">
        <w:rPr>
          <w:rFonts w:ascii="Arial" w:eastAsia="Times New Roman" w:hAnsi="Arial" w:cs="Arial"/>
          <w:b/>
          <w:bCs/>
          <w:sz w:val="20"/>
          <w:szCs w:val="20"/>
        </w:rPr>
        <w:t>Priloga št. 4.</w:t>
      </w:r>
      <w:r w:rsidR="00B642C4">
        <w:rPr>
          <w:rFonts w:ascii="Arial" w:eastAsia="Times New Roman" w:hAnsi="Arial" w:cs="Arial"/>
          <w:b/>
          <w:bCs/>
          <w:sz w:val="20"/>
          <w:szCs w:val="20"/>
        </w:rPr>
        <w:t>3</w:t>
      </w:r>
    </w:p>
    <w:p w14:paraId="22A679BF" w14:textId="77777777" w:rsidR="00740C77" w:rsidRPr="00740C77" w:rsidRDefault="00740C77" w:rsidP="00B642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994D1B" w14:textId="77777777" w:rsidR="00B642C4" w:rsidRPr="00B642C4" w:rsidRDefault="00B642C4" w:rsidP="009D6F86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lang w:eastAsia="sl-SI"/>
        </w:rPr>
        <w:t>INFORMACIJE ZA OCENO TVEGANJA IN ŠKODNO DOGAJANJE</w:t>
      </w:r>
    </w:p>
    <w:p w14:paraId="7F2FF1E7" w14:textId="036F0D77" w:rsidR="00740C77" w:rsidRDefault="009D6F86" w:rsidP="009D6F86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430-347/2025</w:t>
      </w:r>
    </w:p>
    <w:p w14:paraId="6D6016BD" w14:textId="77777777" w:rsidR="00B642C4" w:rsidRPr="00B642C4" w:rsidRDefault="00B642C4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553930" w14:textId="77777777" w:rsidR="00740C77" w:rsidRPr="00B642C4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Informacije za oceno tveganja</w:t>
      </w:r>
    </w:p>
    <w:p w14:paraId="527FA8E6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7F5DD1" w14:textId="77777777" w:rsidR="00740C77" w:rsidRPr="00A27F51" w:rsidRDefault="00740C77" w:rsidP="00B642C4">
      <w:pPr>
        <w:numPr>
          <w:ilvl w:val="0"/>
          <w:numId w:val="4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Dejavniki, ki vplivajo na večjo varnost letenja letalsko policijske enote</w:t>
      </w:r>
    </w:p>
    <w:p w14:paraId="5F3EE1BB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66B5BA" w14:textId="77777777" w:rsidR="00740C77" w:rsidRPr="00A27F51" w:rsidRDefault="00740C77" w:rsidP="00B642C4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Šolanje pilotov:</w:t>
      </w:r>
    </w:p>
    <w:p w14:paraId="21565E8A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piloti so usposobljeni v skladu z zahtevami EU za letalsko osebje in imajo ustrezne letalske licence, pooblastila in zdravniška spričevala v skladu s predpisi, ki veljajo za civilno letalstvo;</w:t>
      </w:r>
    </w:p>
    <w:p w14:paraId="09758FEE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letalsko osebje – piloti opravljajo letno preverjanje strokovnosti na vsakem tipu helikopterja. Preverjanje izvajajo izpraševalci Agencije za civilno letalstvo;</w:t>
      </w:r>
    </w:p>
    <w:p w14:paraId="7E1F4EFC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obnovitvena usposabljanja iz normalnih in izrednih postopkov (obnovitveno usposabljanje pilotov na simulatorju letenja-se izvajajo enkrat letno za izmenično za določen tip helikopterja na simulatorju;</w:t>
      </w:r>
    </w:p>
    <w:p w14:paraId="12261C3A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dopolnilna usposabljanja za izvajanje nalog (letno se izvajajo dopolnilna oz. obnovitvena usposabljanja, standardizacije postopkov, usposabljanja pilotov in tehnikov-operaterjev iz izvajanja operativnih nalog);</w:t>
      </w:r>
    </w:p>
    <w:p w14:paraId="5B158827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zagotavljanje operativnosti oz. zagotavljanje minimalnih izkušenj za člane posadk (vsake tri mesece, vsaj ena ura normalnih in izrednih postopkov z ustrezno usposobljenim inštruktorjem).</w:t>
      </w:r>
    </w:p>
    <w:p w14:paraId="64152B04" w14:textId="77777777" w:rsidR="00740C77" w:rsidRPr="00A27F51" w:rsidRDefault="00740C77" w:rsidP="00A27F51">
      <w:pPr>
        <w:spacing w:after="0" w:line="260" w:lineRule="exact"/>
        <w:ind w:left="708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20130B" w14:textId="77777777" w:rsidR="00740C77" w:rsidRPr="00A27F51" w:rsidRDefault="00740C77" w:rsidP="00A27F51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Operativno izvajanje letenja s helikopterjem AW169:</w:t>
      </w:r>
    </w:p>
    <w:p w14:paraId="388757A0" w14:textId="77777777" w:rsidR="00A27F51" w:rsidRP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letenje v veččlanski posadki: </w:t>
      </w:r>
      <w:r w:rsidRPr="00A27F51">
        <w:rPr>
          <w:rFonts w:ascii="Arial" w:hAnsi="Arial" w:cs="Arial"/>
          <w:b/>
          <w:sz w:val="20"/>
          <w:szCs w:val="20"/>
          <w:u w:val="single"/>
        </w:rPr>
        <w:t>vse naloge se izvajajo v veččlanski posadki</w:t>
      </w:r>
      <w:r w:rsidRPr="00A27F51">
        <w:rPr>
          <w:rFonts w:ascii="Arial" w:hAnsi="Arial" w:cs="Arial"/>
          <w:sz w:val="20"/>
          <w:szCs w:val="20"/>
        </w:rPr>
        <w:t xml:space="preserve"> (pilot, kopilot in tehnik-operater-če je skladno z nalogo);</w:t>
      </w:r>
    </w:p>
    <w:p w14:paraId="3B396BAB" w14:textId="77777777" w:rsid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b/>
          <w:sz w:val="20"/>
          <w:szCs w:val="20"/>
        </w:rPr>
        <w:t>vodje helikopterjev (PIC) imajo najmanj 2</w:t>
      </w:r>
      <w:r w:rsidR="00FE7050">
        <w:rPr>
          <w:rFonts w:ascii="Arial" w:hAnsi="Arial" w:cs="Arial"/>
          <w:b/>
          <w:sz w:val="20"/>
          <w:szCs w:val="20"/>
        </w:rPr>
        <w:t>.</w:t>
      </w:r>
      <w:r w:rsidRPr="00A27F51">
        <w:rPr>
          <w:rFonts w:ascii="Arial" w:hAnsi="Arial" w:cs="Arial"/>
          <w:b/>
          <w:sz w:val="20"/>
          <w:szCs w:val="20"/>
        </w:rPr>
        <w:t>000 ur skupnega naleta</w:t>
      </w:r>
      <w:r w:rsidRPr="00A27F51">
        <w:rPr>
          <w:rFonts w:ascii="Arial" w:hAnsi="Arial" w:cs="Arial"/>
          <w:sz w:val="20"/>
          <w:szCs w:val="20"/>
        </w:rPr>
        <w:t xml:space="preserve"> na helikopterjih, z licenco pilota ATPL/H+IR, kopilot pa najmanj 500 ur letenja na helikopterjih in licenca pilota ATPL/H+IR ali CPL/H.</w:t>
      </w:r>
    </w:p>
    <w:p w14:paraId="24E45118" w14:textId="77777777" w:rsidR="00766CB6" w:rsidRPr="00A27F51" w:rsidRDefault="00766CB6" w:rsidP="00766CB6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607D49E" w14:textId="77777777"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Helikopter ima</w:t>
      </w:r>
      <w:r w:rsidR="00A27F51"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jo</w:t>
      </w: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vgrajeno sodobno opremo, ki povečuje varnost letenja, in sicer:</w:t>
      </w:r>
    </w:p>
    <w:p w14:paraId="55749580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3-axis </w:t>
      </w:r>
      <w:proofErr w:type="spellStart"/>
      <w:r w:rsidRPr="00A27F51">
        <w:rPr>
          <w:rFonts w:ascii="Arial" w:hAnsi="Arial" w:cs="Arial"/>
          <w:sz w:val="20"/>
          <w:szCs w:val="20"/>
        </w:rPr>
        <w:t>or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4-axis </w:t>
      </w:r>
      <w:proofErr w:type="spellStart"/>
      <w:r w:rsidRPr="00A27F51">
        <w:rPr>
          <w:rFonts w:ascii="Arial" w:hAnsi="Arial" w:cs="Arial"/>
          <w:sz w:val="20"/>
          <w:szCs w:val="20"/>
        </w:rPr>
        <w:t>Automatic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Control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>;</w:t>
      </w:r>
    </w:p>
    <w:p w14:paraId="7498431D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Health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Usage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(HUMS);</w:t>
      </w:r>
    </w:p>
    <w:p w14:paraId="105393CB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Data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(FDM);</w:t>
      </w:r>
    </w:p>
    <w:p w14:paraId="715987B8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Helicopter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Terrain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Avoidance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Warning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(HTAWS);</w:t>
      </w:r>
    </w:p>
    <w:p w14:paraId="12B887CC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Synthetic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Vision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(SVS);</w:t>
      </w:r>
    </w:p>
    <w:p w14:paraId="4C3E4A97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ACAS/TCAS (Sistem opozarjanja pred trki z drugimi zrakoplovi).</w:t>
      </w:r>
    </w:p>
    <w:p w14:paraId="0CC06683" w14:textId="77777777" w:rsidR="00740C77" w:rsidRPr="00FE7050" w:rsidRDefault="00740C77" w:rsidP="00FE7050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C297965" w14:textId="77777777" w:rsidR="00A27F51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FE7050">
        <w:rPr>
          <w:rFonts w:ascii="Arial" w:eastAsia="Times New Roman" w:hAnsi="Arial" w:cs="Arial"/>
          <w:sz w:val="20"/>
          <w:szCs w:val="20"/>
          <w:lang w:eastAsia="sl-SI"/>
        </w:rPr>
        <w:t>Usposabljanje delavcev policije in GRS sicer poteka po izdelanih programih usposabljanja</w:t>
      </w:r>
      <w:r w:rsidRPr="00A27F51">
        <w:rPr>
          <w:rFonts w:ascii="Arial" w:hAnsi="Arial" w:cs="Arial"/>
          <w:sz w:val="20"/>
          <w:szCs w:val="20"/>
        </w:rPr>
        <w:t xml:space="preserve"> Policijske akademije za policiste in programih usposabljanja za izvajanje nalog zaščite in reševanja ter pomoči s pomočjo zrakoplovov slovenske vojske in policije za pripadnike GRZS.</w:t>
      </w:r>
    </w:p>
    <w:p w14:paraId="6E22EE4E" w14:textId="77777777" w:rsidR="00740C77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Usposabljanje poklicnih pilotov za pridobitev letalskih licenc in pooblastil se izvaja v sklopu EASA odobrene letalske organizacije, in sicer letalske šole LPE (</w:t>
      </w:r>
      <w:proofErr w:type="spellStart"/>
      <w:r w:rsidRPr="00A27F51">
        <w:rPr>
          <w:rFonts w:ascii="Arial" w:hAnsi="Arial" w:cs="Arial"/>
          <w:sz w:val="20"/>
          <w:szCs w:val="20"/>
        </w:rPr>
        <w:t>cert</w:t>
      </w:r>
      <w:proofErr w:type="spellEnd"/>
      <w:r w:rsidRPr="00A27F51">
        <w:rPr>
          <w:rFonts w:ascii="Arial" w:hAnsi="Arial" w:cs="Arial"/>
          <w:sz w:val="20"/>
          <w:szCs w:val="20"/>
        </w:rPr>
        <w:t>. SI-ATO-003), z ustrezno usposobljenimi inštruktorji. Operativna usposabljanja članov letalskih posadk pa se izvajajo v skladu z Operativnim priročnikom letalske organizacije LPE</w:t>
      </w:r>
      <w:r w:rsidR="00FE7050">
        <w:rPr>
          <w:rFonts w:ascii="Arial" w:hAnsi="Arial" w:cs="Arial"/>
          <w:sz w:val="20"/>
          <w:szCs w:val="20"/>
        </w:rPr>
        <w:t>.</w:t>
      </w:r>
    </w:p>
    <w:p w14:paraId="4D1D25A3" w14:textId="77777777" w:rsidR="00A27F51" w:rsidRPr="00A27F51" w:rsidRDefault="00A27F51" w:rsidP="00A27F51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239CF6E" w14:textId="77777777"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Ure naleta pilotov in kopilotov na tipih helikopterja AB206, EC135, A109, AW169:</w:t>
      </w:r>
    </w:p>
    <w:p w14:paraId="2ED79A69" w14:textId="77777777"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vodje helikopterja: več kot 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A27F51" w:rsidRPr="00A27F51">
        <w:rPr>
          <w:rFonts w:ascii="Arial" w:eastAsia="Times New Roman" w:hAnsi="Arial" w:cs="Arial"/>
          <w:sz w:val="20"/>
          <w:szCs w:val="20"/>
          <w:lang w:eastAsia="sl-SI"/>
        </w:rPr>
        <w:t>0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 ur (večina okoli 3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500-4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ur) skupnega letenja na helikopterjih, od tega na večmotornih/turbinskih (ME/MP) helikopterjih: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ur,</w:t>
      </w:r>
    </w:p>
    <w:p w14:paraId="204B73E8" w14:textId="77777777"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kopiloti: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 letenja, od tega na večmotornih/turbinskih helikopterjih (ME/MP):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ur.</w:t>
      </w:r>
    </w:p>
    <w:p w14:paraId="09AA42E2" w14:textId="77777777" w:rsidR="00740C77" w:rsidRPr="00754CE2" w:rsidRDefault="00740C77" w:rsidP="00FE7050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D48309" w14:textId="77777777" w:rsidR="00250E61" w:rsidRPr="00754CE2" w:rsidRDefault="00250E61" w:rsidP="00FE7050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B3CD2E" w14:textId="77777777" w:rsidR="00740C77" w:rsidRPr="00A27F51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Škodno dogajanje v zadnjih </w:t>
      </w:r>
      <w:r w:rsidR="00F477B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8-ih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letih (201</w:t>
      </w:r>
      <w:r w:rsidR="007236C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6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-202</w:t>
      </w:r>
      <w:r w:rsidR="00F477B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4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)</w:t>
      </w:r>
    </w:p>
    <w:p w14:paraId="0ED3408B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95FDE60" w14:textId="77777777" w:rsidR="00A27F51" w:rsidRPr="00A27F51" w:rsidRDefault="004D0EFD" w:rsidP="00B642C4">
      <w:pPr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Brez škod</w:t>
      </w:r>
      <w:r w:rsidR="00250E61">
        <w:rPr>
          <w:rFonts w:ascii="Arial" w:hAnsi="Arial" w:cs="Arial"/>
          <w:sz w:val="20"/>
          <w:szCs w:val="20"/>
        </w:rPr>
        <w:t>.</w:t>
      </w:r>
    </w:p>
    <w:sectPr w:rsidR="00A27F51" w:rsidRPr="00A27F51" w:rsidSect="00386168">
      <w:headerReference w:type="even" r:id="rId7"/>
      <w:footerReference w:type="even" r:id="rId8"/>
      <w:pgSz w:w="11907" w:h="16840" w:code="9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4DBF" w14:textId="77777777" w:rsidR="00885A0F" w:rsidRDefault="00885A0F">
      <w:pPr>
        <w:spacing w:after="0" w:line="240" w:lineRule="auto"/>
      </w:pPr>
      <w:r>
        <w:separator/>
      </w:r>
    </w:p>
  </w:endnote>
  <w:endnote w:type="continuationSeparator" w:id="0">
    <w:p w14:paraId="15130593" w14:textId="77777777" w:rsidR="00885A0F" w:rsidRDefault="0088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1220" w14:textId="77777777" w:rsidR="00BF43A2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B4E2AD1" w14:textId="77777777" w:rsidR="00BF43A2" w:rsidRDefault="00BF43A2">
    <w:pPr>
      <w:pStyle w:val="Noga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11B0" w14:textId="77777777" w:rsidR="00885A0F" w:rsidRDefault="00885A0F">
      <w:pPr>
        <w:spacing w:after="0" w:line="240" w:lineRule="auto"/>
      </w:pPr>
      <w:r>
        <w:separator/>
      </w:r>
    </w:p>
  </w:footnote>
  <w:footnote w:type="continuationSeparator" w:id="0">
    <w:p w14:paraId="32774B50" w14:textId="77777777" w:rsidR="00885A0F" w:rsidRDefault="0088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9FCD" w14:textId="77777777" w:rsidR="00BF43A2" w:rsidRDefault="00740C7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14:paraId="41955F34" w14:textId="77777777" w:rsidR="00BF43A2" w:rsidRDefault="00BF43A2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F33"/>
    <w:multiLevelType w:val="multilevel"/>
    <w:tmpl w:val="155CA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FD5033"/>
    <w:multiLevelType w:val="hybridMultilevel"/>
    <w:tmpl w:val="EB14DE92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C6623"/>
    <w:multiLevelType w:val="multilevel"/>
    <w:tmpl w:val="99FE4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4A4D37B1"/>
    <w:multiLevelType w:val="multilevel"/>
    <w:tmpl w:val="D0586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257233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8F49F5"/>
    <w:multiLevelType w:val="hybridMultilevel"/>
    <w:tmpl w:val="E048ED98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819C6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C34A0"/>
    <w:multiLevelType w:val="hybridMultilevel"/>
    <w:tmpl w:val="CF520AE8"/>
    <w:lvl w:ilvl="0" w:tplc="C54A6492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466FD5"/>
    <w:multiLevelType w:val="hybridMultilevel"/>
    <w:tmpl w:val="0FFA3F6E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C7B49"/>
    <w:multiLevelType w:val="multilevel"/>
    <w:tmpl w:val="FD68030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1FE5FFD"/>
    <w:multiLevelType w:val="multilevel"/>
    <w:tmpl w:val="F4367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29831318">
    <w:abstractNumId w:val="7"/>
  </w:num>
  <w:num w:numId="2" w16cid:durableId="1027802670">
    <w:abstractNumId w:val="3"/>
  </w:num>
  <w:num w:numId="3" w16cid:durableId="1429502254">
    <w:abstractNumId w:val="2"/>
  </w:num>
  <w:num w:numId="4" w16cid:durableId="1898399639">
    <w:abstractNumId w:val="10"/>
  </w:num>
  <w:num w:numId="5" w16cid:durableId="199709498">
    <w:abstractNumId w:val="8"/>
  </w:num>
  <w:num w:numId="6" w16cid:durableId="2078815258">
    <w:abstractNumId w:val="5"/>
  </w:num>
  <w:num w:numId="7" w16cid:durableId="94862620">
    <w:abstractNumId w:val="0"/>
  </w:num>
  <w:num w:numId="8" w16cid:durableId="601228405">
    <w:abstractNumId w:val="9"/>
  </w:num>
  <w:num w:numId="9" w16cid:durableId="440027065">
    <w:abstractNumId w:val="1"/>
  </w:num>
  <w:num w:numId="10" w16cid:durableId="266425750">
    <w:abstractNumId w:val="4"/>
  </w:num>
  <w:num w:numId="11" w16cid:durableId="1165560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77"/>
    <w:rsid w:val="00250E61"/>
    <w:rsid w:val="00271C9F"/>
    <w:rsid w:val="00341BB4"/>
    <w:rsid w:val="00386168"/>
    <w:rsid w:val="004D0EFD"/>
    <w:rsid w:val="00540187"/>
    <w:rsid w:val="005845A7"/>
    <w:rsid w:val="007236CF"/>
    <w:rsid w:val="00740C77"/>
    <w:rsid w:val="00754CE2"/>
    <w:rsid w:val="00766CB6"/>
    <w:rsid w:val="00885A0F"/>
    <w:rsid w:val="008C7077"/>
    <w:rsid w:val="009D6F86"/>
    <w:rsid w:val="00A27F51"/>
    <w:rsid w:val="00B25241"/>
    <w:rsid w:val="00B642C4"/>
    <w:rsid w:val="00BF43A2"/>
    <w:rsid w:val="00DA19DA"/>
    <w:rsid w:val="00F12981"/>
    <w:rsid w:val="00F477BF"/>
    <w:rsid w:val="00F84E5F"/>
    <w:rsid w:val="00F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ADD26F"/>
  <w15:chartTrackingRefBased/>
  <w15:docId w15:val="{61D7145C-AA07-4CE4-8575-CD770CC6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40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0C77"/>
  </w:style>
  <w:style w:type="paragraph" w:styleId="Noga">
    <w:name w:val="footer"/>
    <w:basedOn w:val="Navaden"/>
    <w:link w:val="NogaZnak"/>
    <w:rsid w:val="00740C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740C77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40C77"/>
  </w:style>
  <w:style w:type="paragraph" w:styleId="Odstavekseznama">
    <w:name w:val="List Paragraph"/>
    <w:basedOn w:val="Navaden"/>
    <w:uiPriority w:val="34"/>
    <w:qFormat/>
    <w:rsid w:val="00A27F51"/>
    <w:pPr>
      <w:spacing w:after="0" w:line="240" w:lineRule="auto"/>
      <w:ind w:left="708"/>
    </w:pPr>
    <w:rPr>
      <w:rFonts w:ascii="Times New Roman" w:eastAsia="Times New Roman" w:hAnsi="Times New Roman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Polutnik</dc:creator>
  <cp:keywords/>
  <dc:description/>
  <cp:lastModifiedBy>Mojca MAK</cp:lastModifiedBy>
  <cp:revision>2</cp:revision>
  <dcterms:created xsi:type="dcterms:W3CDTF">2025-05-13T12:51:00Z</dcterms:created>
  <dcterms:modified xsi:type="dcterms:W3CDTF">2025-05-13T12:51:00Z</dcterms:modified>
</cp:coreProperties>
</file>